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FB" w:rsidRPr="004576FE" w:rsidRDefault="00CD24FB" w:rsidP="004576FE">
      <w:pPr>
        <w:pStyle w:val="IntenseQuote"/>
        <w:jc w:val="center"/>
        <w:rPr>
          <w:b w:val="0"/>
          <w:bCs w:val="0"/>
          <w:i w:val="0"/>
          <w:iCs w:val="0"/>
          <w:sz w:val="28"/>
          <w:szCs w:val="28"/>
          <w:lang w:val="tr-TR" w:eastAsia="tr-TR"/>
        </w:rPr>
      </w:pPr>
      <w:bookmarkStart w:id="0" w:name="_Toc74562892"/>
      <w:r w:rsidRPr="004576FE">
        <w:rPr>
          <w:b w:val="0"/>
          <w:bCs w:val="0"/>
          <w:i w:val="0"/>
          <w:iCs w:val="0"/>
          <w:sz w:val="28"/>
          <w:szCs w:val="28"/>
          <w:lang w:val="tr-TR" w:eastAsia="tr-TR"/>
        </w:rPr>
        <w:t>BEDİÜZZAMAN HAZRETLERİNİN KRONOLOJİSİ</w:t>
      </w:r>
      <w:bookmarkEnd w:id="0"/>
      <w:r w:rsidR="009E462C" w:rsidRPr="004576FE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begin"/>
      </w:r>
      <w:r w:rsidRPr="004576FE">
        <w:rPr>
          <w:b w:val="0"/>
          <w:bCs w:val="0"/>
          <w:i w:val="0"/>
          <w:iCs w:val="0"/>
          <w:sz w:val="28"/>
          <w:szCs w:val="28"/>
          <w:lang w:val="tr-TR" w:eastAsia="tr-TR"/>
        </w:rPr>
        <w:instrText xml:space="preserve"> TC  "BED‹ÜZZAMAN HAZRETLER‹N‹N KRONOLOJ‹S‹" \l 1 </w:instrText>
      </w:r>
      <w:r w:rsidR="009E462C" w:rsidRPr="004576FE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end"/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Kaynak:</w:t>
      </w:r>
      <w:r w:rsidR="004576FE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(Bediüzzaman Said Nursi Mufassal Tarihçe-i Hayat,  Abdülkadir Badıllı)</w:t>
      </w:r>
      <w:bookmarkStart w:id="1" w:name="_GoBack"/>
      <w:bookmarkEnd w:id="1"/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Bediüzzaman’ın hayat seyri ve safahatından mü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him bir kısmının ta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rihleri: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1877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Said Nursî Hazretleri Bitlis Vilayeti Hizan İlçesi Nurs Köyü’nde doğar..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1885 İlk tahsil hayatına başlar.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9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Said Nursî ilk tahsile başlamak için ailesinden ay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rılıp Tağ Köyü Med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resesine gelir… Burada çok az bir süre kalıp tekrar köyüne döner..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1886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 1303 Hicrî senesinde Arabî ilmin temeli olan gramer kitaplarına başlar.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1891 Doğubayezid’e gider ve gerçek tahsil hayatı başlar..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14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Hz. Üstad’ın Resulullah’ı (A.S.M.) rüyasında gör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mesi ve em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salsiz üç aylık tahsilini yaptığı yer olan Doğu Beyazıt’a gitmesi… Bu sıralarda kendisinin lakabı, Molla Said-i Meşhur’dur.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1892 Bediüzzaman ünvânı verilir..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15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Said Nursî Hazretlerine, görülen hârika haller ve za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mana uy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mayan du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rumlar karşısında Bediüzzaman ünva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nı verilir ve böyle anılmaya baş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lanılır..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1893</w:t>
      </w:r>
      <w:bookmarkStart w:id="2" w:name="_Toc534824927"/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16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Siirt’e bağlı Tillo’ya geli</w:t>
      </w:r>
      <w:bookmarkEnd w:id="2"/>
      <w:r w:rsidRPr="004576FE">
        <w:rPr>
          <w:rFonts w:eastAsia="Times New Roman" w:cstheme="minorHAnsi"/>
          <w:sz w:val="24"/>
          <w:szCs w:val="24"/>
          <w:lang w:val="tr-TR" w:eastAsia="tr-TR"/>
        </w:rPr>
        <w:t>r, bir kubbede inzi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vaya çe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kilir, karıncaların ve arı milletinin cumhuriyetçi olduklarından bahseder ve Cumhuriyet hakkındaki gö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rüşünü beyan eder..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1894</w:t>
      </w:r>
      <w:bookmarkStart w:id="3" w:name="_Toc62391683"/>
      <w:bookmarkStart w:id="4" w:name="_Toc62391983"/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17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Cizre, Nusaybin ve Mardin taraflarında bulun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ur, Mardin’de siyaset-i İslâmiye ve içtimaî mes’ele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lerle ilgi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bookmarkEnd w:id="3"/>
      <w:bookmarkEnd w:id="4"/>
      <w:r w:rsidRPr="004576FE">
        <w:rPr>
          <w:rFonts w:eastAsia="Times New Roman" w:cstheme="minorHAnsi"/>
          <w:sz w:val="24"/>
          <w:szCs w:val="24"/>
          <w:lang w:val="tr-TR" w:eastAsia="tr-TR"/>
        </w:rPr>
        <w:t>nir..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 Hazretleri, Abdülkadir-i Geylanî Hazretlerinden rüya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sında aldığı emir üzerine, Cizre’de aşiret reis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lerinden Mustafa Paşa’yı ikaz için Cizre ve Mardin taraflarında bulunur…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1895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18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Mardin’den nefiy ile Bitlis’e gönderilir ve iki yıl orada Bitlis Valisinin ilme hürmetinden dolayı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lastRenderedPageBreak/>
        <w:t>tahsis ettiği odada kal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ır…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1897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20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Van Valisi Hasan Paşa’nın daveti üzerine Van’a gider ve Valinin konağında kalır..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Hasan Paşa Van’dan gidip, yerine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İşkodralı Tahir Paşa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gelir.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Tahir Paşa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, Bediüzzaman’la daha çok saygı ve takdir içinde ilgilen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meye başlar. İrfan seviyesi yüksek olan bu Paşa da, Bediüzzaman’ı ko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nağına alır.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Burada müsbet ilimlerle meşgul olarak hârikulâde bilgi sa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hibi olur..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Bu zamana kadar hıfzına aldığı 80-90 cild kitabı, üç ayda bir ezber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den devreder..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bookmarkStart w:id="5" w:name="_Toc534824943"/>
      <w:bookmarkStart w:id="6" w:name="_Toc62391686"/>
      <w:bookmarkStart w:id="7" w:name="_Toc62391986"/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1898 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Yaş 21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>Van Kal’asından düşme hadisesi</w:t>
      </w:r>
      <w:bookmarkEnd w:id="5"/>
      <w:bookmarkEnd w:id="6"/>
      <w:bookmarkEnd w:id="7"/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vukuu bulur ve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ym w:font="Symbol" w:char="F02D"/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Ah! da’vam!...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veya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“Eyvah! maksa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dım gitti”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der.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1899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İngiliz Müstemlekât Nâzırı Gladiston’un gazete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lerde çıkan beyanatı üzerine Bediüzzaman o zamana ka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dar elde ettiği bütün ilimleri, Kur’anın hakikatlerine çıkmak için basamak yapmaya karar verir ve der: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“Kur’anın sönmez ve söndürülmez manevî bir gü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softHyphen/>
        <w:t>neş hük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softHyphen/>
        <w:t>münde olduğunu, ben dünyaya isbat edece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ğim ve göstereceğim!”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1899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Câmi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ül Ezher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gibi büyük bir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 İslâm Dâr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ül Fünunu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inşa ettire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rek, bu üniversitede hem Kur’ân ilmiyle, hem de fennî bilgilerle müceh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hez talebe yetiştirme projesini yapar...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1899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22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Van’da Horhor Medresesini kurar.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Üstâd’ın Van’daki Horhor Medresesi,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uzunca bir salon şek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linde olup boydan boya uzanan bir masa salona yerleştirilmiş, talebelerini ma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sanın etrafında oturtur, kendisi ayakta dolaşır, ders verirmiş. Ekser alet ilimlerini kendisi ezbere söyler, talebelerine not ettirirmiş.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1901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24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Tedristen te’lif vazifesine başlaması tarihidir..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1907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30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Din ilimleriyle fen ilimlerinin beraber okutulacağı ve Arapça, Türkçe, Kürtçe tedrisat yapabilecek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lastRenderedPageBreak/>
        <w:t xml:space="preserve">bir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İslâm Üniversitesi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’nin Şark’ta tesisi için İstanbul’a gelir..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Kaldığı yerin kapısına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“Her suale cevab verilir”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lev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hasını asıp, âlim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leri sual sormaya davet eder..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Sultan Abdülhamid’e Şark’ta üniversite açılması için müra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caat eder.. Yıldız Divan-ı Harbi’ne verilir..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1908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31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Meşrutiyete, yani seçim ve meclis sistemine (tam meşruiyete istinadı için) sahip çıkar..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24 Temmuz 1908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’de ilân edilen Meşrutiyet’in üçüncü gününde Bediüzzaman ilk önce İstanbul’da, bilâhare de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Selanik Hürriyet Meydanı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’nda “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Hürriyete Hitap”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başlığıyla bir nutuk verir.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Nutkun içinde Hürriyet’e şöyle hitab eder, der ki: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“Ey Hürriyet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şer’î!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Eğer ayn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ül hayat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ı şeriât’ı menba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ı hayat yapsan ve o cennette neşv ü nema bulsan; bu millet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mazlûme de eski zamana nisbeten bin derece terakkî edeceğini müjde veriyorum. Eğer hakkıyla seni rehber etse ağraz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ı şahsî ve fikr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intikam ile seni lekedar etmezse...”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Evet, Bediüzzaman Hazretleri şu ilk nutkunun hemen başında, hürri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yet hakkındaki anlayışını ve hürriyetin ne demek olduğunu ve İslâm dini ve şeriâtının hakikî hürriyete nasıl müsait, belki rehber olduğunu beyân ederken; eğer böylesi bir hürriyeti bu millet kendine rehber etse, şahsî menfaatlar, garazlar ve intikam fikirleriyle onu lekedar etmezse, bu mazlum milletin eski zamana nisbeten bin derece daha yükseleceğini müjdeliyor.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Yine aynı nutkunun devamında: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“Ey mazlum ihvan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 xml:space="preserve">ı vatan! Gidelim dahil olalım! 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Birinci kapısı: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 İttihad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ı Kulûb;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İkincisi: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Muhabbet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Milli;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Üçüncüsü: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Ma’arif;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Dördüncüsü: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Sa’y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İnsanî;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Beşincisi: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 Terk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Sefahettir.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1909 Otuzbir Mart Hadisesi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32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Otuzbir Mart hadisesi denilen menhus vakıa çıkar..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31 Mart’ta Bediüzzaman yatıştırıcı rol oynar ve isyan etmiş olan sekiz taburu itaata getirir..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 Divan-ı Harb’e verilir ve Divan-ı Harb’de beraet edip ve serbest bırakılır..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1910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33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lastRenderedPageBreak/>
        <w:t>Divan-ı Harb’den beraet eden Bediüzzaman Van’a gitmek üzere İstanbul’dan ayrılır..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Şark’ta aşiretleri dolaşarak hürriyeti, meşrutiyeti anlatır ve içtimaî dersler verir..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>Üstâd’ın başlattığı bu seyahatları esnasında sorulan suallere verilen cevablardan, gerekse müşahede ettiği umumî durum veya ulemanın İslâm dini hakkındaki telakkîlerinden öğrendiği genel ahvalin hey'et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noBreakHyphen/>
        <w:t xml:space="preserve">i umumiyesinden iki tane eser vücuda getirdi. Bunlardan birisi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Reçetet’ülAvam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veya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Reçetet’ülEkrâd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.. İkincisi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Saykâl’ül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noBreakHyphen/>
        <w:t>İslâm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veya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Reçetet’ülHavas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eserleridir. Bu iki eseri evvela Arapça, sonra da aynı meal ve ma'nada, fakat daha biraz genişçe Türkçe olarak kaleme almış ve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“Reçetet’ül Avam”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eserine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Münâzarât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ismini,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“Saykal’ül İslâm”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veya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“Reçetet’ül Ulema”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kitabına da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Muhakemât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ismini vermiştir.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1911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Şam’a gider ve Câmi-i Emeviye’de muhteşem bir hutbe ile İslâm Âleminin dertlerini ortaya koyar ve hal çarelerini gös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terir..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1327 Rumî senesinin başı olan Mart ayı içinde yani 1911'in üçüncü ayı içinde, Şam ulemâsının ısrarıyle bir Cuma Hutbesini kendisinin oku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masını teklif ederler. Bu ısrarlı teklif karşısında Bediüzzaman Hazretleri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Emeviye Camii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’nin minberine çıkar ve ebediyen yaşıyacak olan manidar ve İslâm Âlemi’nin her zaman dersi olacak azim hutbesini Arapça olarak irad eder. O günü Emevî Camii çok mahşeri bir kalabalığa, sahne olur. Onbin insan ve içinde en az yüz ulemâ olan muazzam bir cemaat Bediüzzaman’ın irad ettiği hutbesini dinler.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Şam Hutbesinin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Arapçasının, Şam'da bir hafta içerisinde iki defa basıldığı yazılmıştır. Bediüzzaman Hazretleri Şam'dan İstanbul’a döndüğünde de iki defa basılmıştır. Elde bulunan ikinci baskısı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1912'de İstanbul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Ebuzziya Matbaasında,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Teşhis’ül İllet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isimli zeyli olan milliyet ve din mevzuunu mukayese eden risaleyle birlikte basılır.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1911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Sultan Reşad’la beraber Rumeli seyahatine Vilâyât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>i Şarkiye namına refakat eder...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1912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Telif ettiği kitablarının İstanbul’da baskısını yaptırır..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1913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Van’a gider ve Şark Üniversitesinin temelini at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ar..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>Molla Abdülmecid Efendi hatıra defterinde: “Büyük bir mera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softHyphen/>
        <w:t>simle Van gölü kenarında Artemit bölgesinde Medreset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noBreakHyphen/>
        <w:t>üz Zehra'nın temelini atmıştır.” diyor.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1914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37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İşarat-ül İ’caz tefsirine, Horhor Medresesinde başlar...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Bir rüya-yı sadıkada veya hadise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i ruhaniyede  kendisine verilen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“İ'caz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 xml:space="preserve">ı Kur’ân'ı beyan et!”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emri ve  tevdi' edilen azim hizmeti yerine getirmek üzere, 1914 yılı içinde Kur’ân’ın i’cazını kaydetmeye başla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1914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lastRenderedPageBreak/>
        <w:t>Bediüzzaman Hazretleri Birinci Cihan Harbine talebeleriyle birlikte iştirak eder..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 Hazretleri, harbin ba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şından beri evvela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Orduya vaiz ve imam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olarak, sonra da fedai talebele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riyle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Gönüllü Alayını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teşkil etmek üzere hazırlıklarını yapıp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Kafkas, Erzurum Pasinler, Van Gevaş, İsparit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Bitlis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cephelerindeki harplere iştirak eder.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1915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38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Milis Kumandanı Bediüzzaman,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Erzurum Pasinler, Van Gevaş, İsparit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Bitlis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cephe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sinde Ruslarla çarpışır…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1916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39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 Ruslara esir düşer ve esir olarak Rusya’nın Si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birya bölgesine götürülür ve iki yıl esaret hayatı yaşar..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1918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41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Bediüzzaman Hazretleri Sibirya bölgesindeki Kosturma’dan firar eder..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1918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 Varşova, Viyana ve Sofya üzerinden İstanbul’a av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det eder..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İstanbul’a muvasalatını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Tanin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gazetesi haber olarak şöyle vermiştir: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“Kürdistan ulemâsından olup, talebeleriyle beraber Kafkas cep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softHyphen/>
        <w:t>hesinde muharebeye iştirak eylemiş ve Ruslara esir düşmüş olan Bediüzzaman Said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Kürdî Efendi ahiren şehrimize muvasalat eyle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miştir.”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1918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 Hazretleri esaretten avdet edip, İstanbul’a dönmesi üze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rine, eski dostu ve ahbabı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Harbiye Nazırı Enver Paşa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, Bediüzzaman’a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Harbiye Nezareti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adına ordunun iftiharlı bir harb madalyasını takdim eder.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Ordu-yu Hümayun’un tavsi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siyle Dâr-ül Hikmet’e âzâ tayin edilir ve Sultan Vahdeddin, Bediüzzaman’a “Mahreç” pâ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yesi verir..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1919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42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İslâm’ın mukadderatıyla çok alâkadar,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“Rü’yada Bir Hitabe”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un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vanlı, misal aleminde cereyan etmiş bir vakıa-yi ruhaniyeyi ana çizgile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riyle kaleme almıştır..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1920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43</w:t>
      </w:r>
    </w:p>
    <w:p w:rsid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Bediüzzaman Hazretleri İngiliz işgaline karşı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“Hutuvat-ı Sitte”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yi neşrede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rek mücadele eder..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lastRenderedPageBreak/>
        <w:t>Anglikan Kilisesi’ne cevab verir.. ve Anadoludaki Kuvâ-yı Milliyeyi destekler..</w:t>
      </w:r>
    </w:p>
    <w:p w:rsidR="00CD24FB" w:rsidRPr="004576FE" w:rsidRDefault="00CD24FB" w:rsidP="004576FE">
      <w:pPr>
        <w:keepNext/>
        <w:widowControl w:val="0"/>
        <w:spacing w:before="120" w:after="0" w:line="240" w:lineRule="auto"/>
        <w:outlineLvl w:val="1"/>
        <w:rPr>
          <w:rFonts w:eastAsia="Times New Roman" w:cstheme="minorHAnsi"/>
          <w:sz w:val="24"/>
          <w:szCs w:val="24"/>
          <w:lang w:val="tr-TR" w:eastAsia="tr-TR"/>
        </w:rPr>
      </w:pPr>
      <w:bookmarkStart w:id="8" w:name="_Toc62391709"/>
      <w:bookmarkStart w:id="9" w:name="_Toc62392009"/>
      <w:r w:rsidRPr="004576FE">
        <w:rPr>
          <w:rFonts w:eastAsia="Times New Roman" w:cstheme="minorHAnsi"/>
          <w:sz w:val="24"/>
          <w:szCs w:val="24"/>
          <w:lang w:val="tr-TR" w:eastAsia="tr-TR"/>
        </w:rPr>
        <w:t>1921 Yeni Said devresi</w:t>
      </w:r>
      <w:bookmarkEnd w:id="8"/>
      <w:bookmarkEnd w:id="9"/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44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1921'in sonlarından itibaren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Yeni Said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'in hâlâtı zuhura başlamış olarak, kendi iç âlemi ve maneviyatıyla, nefis mücadelesi ve tefekküratiyle meşgul bulunur..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1922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45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 davet üzerine İstanbul’dan Ankara’ya gelir.. Meclis’de kendisine hoşâ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medî yapıl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ır.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Bu arada M. Kemal Paşa, Bediüzzaman’a bü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yük iltifatlarda bulunur ve taltif etmek ister. İlk başta umum Kürdistan’a Şeyh Sinusî yerine üçyüz lira maaşla umumi vâizlik vazifesini teklif eder. Ayrıca da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>eğer isterse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 meb’usluk, Diyanet riyasetinde büyük me’muriyet ve hususî bir köşk tahsisi ve daha ne isterse yerine getirilece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ğini teklif eder. 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Daha sonraki günlerde, 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Medreset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üz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Zehra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’sı için Meclis’e veril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miş kanun teklifi mevcut ikiyüz meb’ustan M. Kemal Paşa’nın içinde ol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duğu 163 gibi kahir bir ekseriyetle kabul edilir.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1923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46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Bediüzzaman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Milli Hükûmet erkânını ve meb’usları namaz kılmaya ve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İslâmî Şeair ve An’aneleri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yerine getirmeye dair irşadkâr beyanna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mesinin dağıtılmasın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dan sonra, M. Kemal Paşa ile arasında şiddetli bir münakaşa hadisesi vuku bulur...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Beyannamenin bir suretini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Kâzım Karabekir Paşa, M. Kemal Paşa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’ya okuduktan sonra, her nedense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M. Kemal Paşa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çok ziyade hid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detlenmiş ve kendini zaptedemiyerek;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Büyük Millet Meclisi’nin Divan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ı Riyaseti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’ne, diğer bir rivayette meclisin teneffüs salonuna girdiğinde; Bediüzzamanın ellerini kollarını çemremiş, abdest almış, soba başında mendilini kurutmakta ve altmış kadar meb’uslarla sohbet etmekte oldu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ğunu görünce, daha da çok hiddete gelerek: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“Hocam! burası Millet Meclisidir, bu ne hal?.. Biz seni buraya çağır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dık ki, bize yüksek fikirler beyan edesin. Sizin yüksek fikirlerinizden isti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fade edelim. Siz geldiniz, en evvel namaza dair şeyler yazdınız, aramıza ihtilâf verdiniz!” diyerek şiddetli bağırmış.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Bunun üzerine, daha çok hiddetlenen Bediüzzaman: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“Evet, burası milletin meclisidir...”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ve devam ederek: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“Paşa, Paşa! Kâinatta en yük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sek hakikat imandır. İmandan sonra namazdır.Namazı kılmıyan hâindir, hâinin hükmü merduttur..”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şeklinde ciddî ve sert bir muka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belede bulunur. Üstâd’ın bu sert mukabelesi ve şiddetli cevabı karşısında M. Kemal Paşa hiddetini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>zahiren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 geri almış ve: “Hocam haklıdır...” di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yerek işi yatıştırmış, hem de Bediüzzaman’a tarziye vermiştir.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1923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Ankara’da umduğunu bulama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yan ve kendi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sine yapılan bütün teklifleri reddeden Bediüzzaman Van’a git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mek üzere yola çıkar..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Zübeyr Ağabey’in not defterinden: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“Bediüzzaman Ankara B.M.M.’de bir müddet cansiperane hizmet eder. Fakat kendilerinde böyle bir asırda siyaset yoluyla iman ve İslâmiyet’e, vatan ve milletin ebedî sa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adet ve selâmetine hizmet edilemiyeceği, dehşetli bir küfr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>i mutlakın çıkmakta olduğunu kanaatı hasıl olur. Meclis’e gitmemeye başlar. Niha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yet içtimaî meseleleri terkederek Van’da bir mağaraya gidip orada inziva  hayatına çekilip ibadet ve taatle meşgul olmaya karar verir.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Ankara’dan hareket edeceği esnada </w:t>
      </w: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>Kâzım Karabekir, Rauf Orbay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gibi bazı paşalar Hazret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noBreakHyphen/>
        <w:t>i Üstâd’ın Ankara’yı terketmemesini, Ankara’da ikamet buyurmalarını ısrarla istirham ederlerse de, muvafakat etmez.”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1925</w:t>
      </w:r>
      <w:bookmarkStart w:id="10" w:name="_Toc62391716"/>
      <w:bookmarkStart w:id="11" w:name="_Toc62392016"/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Yaş 48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Hz. Bediüzzaman, Van’dan Batı’ya nefy</w:t>
      </w:r>
      <w:bookmarkEnd w:id="10"/>
      <w:bookmarkEnd w:id="11"/>
      <w:r w:rsidRPr="004576FE">
        <w:rPr>
          <w:rFonts w:eastAsia="Times New Roman" w:cstheme="minorHAnsi"/>
          <w:sz w:val="24"/>
          <w:szCs w:val="24"/>
          <w:lang w:val="tr-TR" w:eastAsia="tr-TR"/>
        </w:rPr>
        <w:t>edilir.. Bediüzzaman Van’dan İstanbul’a oradan da Burdur’a getiri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Hazret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>i Üstâd Bediüzzaman’ın Burdur’a varışı 20/05/1925 tari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hidir.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1926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Burdurdan Isparta</w:t>
      </w:r>
      <w:r w:rsidR="004576FE">
        <w:rPr>
          <w:rFonts w:eastAsia="Times New Roman" w:cstheme="minorHAnsi"/>
          <w:sz w:val="24"/>
          <w:szCs w:val="24"/>
          <w:lang w:val="tr-TR" w:eastAsia="tr-TR"/>
        </w:rPr>
        <w:t>’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ya getirilir.. Hazret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i Üstâd Isparta merkezine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25 Ocak 1926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tarihinde nakledil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miştir.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Isparta’da bir müddet kalan Bediüzzaman, önce Eğridir </w:t>
      </w:r>
      <w:bookmarkStart w:id="12" w:name="_Toc62391719"/>
      <w:bookmarkStart w:id="13" w:name="_Toc62392019"/>
      <w:r w:rsidRPr="004576FE">
        <w:rPr>
          <w:rFonts w:eastAsia="Times New Roman" w:cstheme="minorHAnsi"/>
          <w:sz w:val="24"/>
          <w:szCs w:val="24"/>
          <w:lang w:val="tr-TR" w:eastAsia="tr-TR"/>
        </w:rPr>
        <w:t>ora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dan da Barla’ya getirilir..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1926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Barla H</w:t>
      </w:r>
      <w:bookmarkEnd w:id="12"/>
      <w:bookmarkEnd w:id="13"/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ayatı 25 Şubat 1926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Mübarek ve aziz ömrü tam elli yaşındadır.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bookmarkStart w:id="14" w:name="_Toc62391720"/>
      <w:bookmarkStart w:id="15" w:name="_Toc62392020"/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1928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“Tuğyanların zuhuru” </w:t>
      </w:r>
      <w:bookmarkEnd w:id="14"/>
      <w:bookmarkEnd w:id="15"/>
      <w:r w:rsidRPr="004576FE">
        <w:rPr>
          <w:rFonts w:eastAsia="Times New Roman" w:cstheme="minorHAnsi"/>
          <w:sz w:val="24"/>
          <w:szCs w:val="24"/>
          <w:lang w:val="tr-TR" w:eastAsia="tr-TR"/>
        </w:rPr>
        <w:t>zamanı..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bookmarkStart w:id="16" w:name="_Toc62391722"/>
      <w:bookmarkStart w:id="17" w:name="_Toc62392022"/>
      <w:r w:rsidRPr="004576FE">
        <w:rPr>
          <w:rFonts w:eastAsia="Times New Roman" w:cstheme="minorHAnsi"/>
          <w:sz w:val="24"/>
          <w:szCs w:val="24"/>
          <w:lang w:val="tr-TR" w:eastAsia="tr-TR"/>
        </w:rPr>
        <w:t>1929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“Dine tağiyane hücûm” zamanı</w:t>
      </w:r>
      <w:bookmarkEnd w:id="16"/>
      <w:bookmarkEnd w:id="17"/>
      <w:r w:rsidRPr="004576FE">
        <w:rPr>
          <w:rFonts w:eastAsia="Times New Roman" w:cstheme="minorHAnsi"/>
          <w:sz w:val="24"/>
          <w:szCs w:val="24"/>
          <w:lang w:val="tr-TR" w:eastAsia="tr-TR"/>
        </w:rPr>
        <w:t>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Başta Sözler, Mektubat, Lem’alar’ın bir kısmı ol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mak üzere Risale-i Nur’lar te’lif edilmeye başlanır..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1932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Tevafuklu Kur’ân yazdırılır..</w:t>
      </w:r>
    </w:p>
    <w:p w:rsidR="00CD24FB" w:rsidRPr="004576FE" w:rsidRDefault="00CD24FB" w:rsidP="004576F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1932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>1933 yıllarında Hazret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i Üstâd’ın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Kur’ân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’ın i’caz lem’alarını ve delillerini çeşitli şekil ve sûretlerde kaydetmeye başladığı sıralarda,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Kur’ân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’ın, ayet, cümle, kelime ve harflerinin de,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Kur’ân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’a yakışır mu’cizane şekilde bir kasdî intizam dahilinde dizilişlerini görmüş, his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setmiş.. Ve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Kur’ân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’ın gözle görünecek bir i’caz vechini keşfedip kay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detmiştir.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1934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Hazret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>i Üstâd Bediüzzaman Said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i Nursi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1934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yılı Temmuz sonu veya Ağustos başlarında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lastRenderedPageBreak/>
        <w:t>Barla’dan Isparta vilâyet merkezine nakledilir.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1935</w:t>
      </w:r>
    </w:p>
    <w:p w:rsidR="00CD24FB" w:rsidRPr="004576FE" w:rsidRDefault="00CD24FB" w:rsidP="004576FE">
      <w:pPr>
        <w:widowControl w:val="0"/>
        <w:tabs>
          <w:tab w:val="left" w:leader="dot" w:pos="720"/>
          <w:tab w:val="left" w:leader="dot" w:pos="1440"/>
          <w:tab w:val="left" w:leader="dot" w:pos="720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1935 yılı 25 Nisanında Eskişehir Mahkemesi için tevkiflere başlanır..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Dâhiliye Vekili Şükrü Kaya ve Jandarma Umum Kumandanı askerî bir kıt’a ile Isparta’ya geliyor ve Bediüzzaman tevkif olunuyor..</w:t>
      </w:r>
    </w:p>
    <w:p w:rsidR="00CD24FB" w:rsidRPr="004576FE" w:rsidRDefault="00CD24FB" w:rsidP="004576F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Başta Üstâd Bediüzzaman Hazretleri olmak üzere masum ve mazlum halk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tan yüzyirmi kişi tutuklanmış, Isparta mahkemesince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25 Nisan 1935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tari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hinde tevkifleri kesilmiş ve askerî cemselerle Isparta’dan 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8 Mayıs 1935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günü Eskişehir hapishanesine nakledilmek suretiyle gerçekleşmiş ve ha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pis faslı başlamıştır.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Tesettür âyetinin tefsirinden dolayı Bediüzzaman’a 11 ay ceza verili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yor.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Temyiz edilen mahkûmiyet kararının neticesi Temyiz’den gelmeden hapis müddeti tamamlandığı için Bediüzzaman tahliye edilir.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1936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Kastamonu Hayatı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Mübarek yaşları 59’dur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Tahliye edilen Bediüzzaman, Kastamonu’da ikamete mecbur edili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Üç ay karakolda kalan Bediüzzaman, karakol kar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şı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sında bir eve yer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leştiriliyor. Burada da bir kısım insan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lar ona talebe olur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lar. Âyet-ül Kübra ve bir kısım risa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lele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rin telifi yapılır. Başka yer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lerdeki talebele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riyle, Kastamonu Lâhikası adıyla toplanan kitap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taki mektub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larla haberle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şir ve hizmet metodları hakkında ikaz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larda bulunur..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1943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Bediüzzaman tevkif edilerek Ankara, Isparta ve oradan Denizli’ye getirilir..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1944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Denizli Mahkemesi başlar..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15 Haziran 1944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Denizli Ağırceza Mahkemesi Bediüzzaman’ın beraetini ilân eder..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1944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Emirdağ Hayatı-1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Ağustos 1944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sonlarında Ankara’dan gelen emirle Bediüzzaman Emirdağ’da ikamete mecbur edili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1948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Afyon Mahkemesi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Hz. Üstad’ın mübarek yaşı 71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17 Ocak 1948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Emirdağ’da kış ortasında Bediüzzaman ve ta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lebeleri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 tevkif edilir ve Afyon mahkemesine sevk edilir..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 xml:space="preserve">6 Aralık 1948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Afyon Mahkemesi mevhum ve mesnedsiz iddia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larla Bediüzzaman ve talebelerine mah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kûmiyet kararı verir ve karar temyiz edilir..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1949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20 Eylül 1949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Yirmi ay mevkuf tutulan Bediüzzaman Hazretleri, halkın tezahüratına mâni ol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mak için Afyon hapishane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sinden şafak vakti tahliye edi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1949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Emirdağ-2 hayatı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20 Kasım 1949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 Bediüzzaman tekrar Emirdağ’a getirilir..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1952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Ocak 1952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’de Gençlik Rehberi mahkemesi için Bediüzzaman İstabul’a gelir.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22 Ocak 1952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Gençlik Rehberi mahkemesi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nin ilk du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ruşması yapılır..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5 Mart 1952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Bediüzzaman Gençlik Rehberi dâva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sından beraet eder..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1953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color w:val="000000"/>
          <w:sz w:val="24"/>
          <w:szCs w:val="24"/>
          <w:lang w:val="tr-TR" w:eastAsia="tr-TR"/>
        </w:rPr>
        <w:t xml:space="preserve">Mayıs 1953 </w:t>
      </w:r>
      <w:r w:rsidRPr="004576FE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İstanbul’a gelen Bediüzzaman’ın üç ay kadar kalır. Bu zaman zarfında İstanbul’un Fetih kutlamaları törenini seyredip takip eder. 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Hazret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noBreakHyphen/>
        <w:t>i Üstâd Bediüzzaman 1953 yaz aylarında, hususi şekilde gidip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 İstanbul Fener Patriği ATHENAGORAS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ile görüşme yapar ve tebliğde bulunur. 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1956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23 Mayıs 1956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Sekiz senedir devam eden Afyon Mahkemesinde Ri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sale-i Nurlar beraet eder ve iade edil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1957-1958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Nur Risaleleri ve bu arada Tarihçe-i Hayat matba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alarda neşre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dilir..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1960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Mübarek yaşları 83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 xml:space="preserve">23 Mart 1960 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>Üstad Bediüzzaman Hazretleri, Ramazan’ın 25. günü gece saat 03.00 civarında bu fani âleme veda eder..</w:t>
      </w:r>
    </w:p>
    <w:p w:rsidR="00CD24FB" w:rsidRPr="004576FE" w:rsidRDefault="00CD24FB" w:rsidP="004576F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12 Temmuz 1960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t xml:space="preserve"> Mezarı açılan Bediüzzaman’ın naaşı çıkarılarak askerî bir helikop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terle meçhul bir istika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mete götürülür ve bilinmeyen bir kabristana defnedilir..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sz w:val="24"/>
          <w:szCs w:val="24"/>
          <w:lang w:val="tr-TR" w:eastAsia="tr-TR"/>
        </w:rPr>
        <w:t>Allah ü Zülcelâl Hazretleri ondan ebediyen razı olsun, rahmet ve nu</w:t>
      </w:r>
      <w:r w:rsidRPr="004576FE">
        <w:rPr>
          <w:rFonts w:eastAsia="Times New Roman" w:cstheme="minorHAnsi"/>
          <w:sz w:val="24"/>
          <w:szCs w:val="24"/>
          <w:lang w:val="tr-TR" w:eastAsia="tr-TR"/>
        </w:rPr>
        <w:softHyphen/>
        <w:t>runa gark eylesin, âmin âmin âmin!</w:t>
      </w:r>
    </w:p>
    <w:p w:rsidR="00CD24FB" w:rsidRPr="004576FE" w:rsidRDefault="00CD24FB" w:rsidP="004576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357"/>
        <w:jc w:val="center"/>
        <w:textAlignment w:val="baseline"/>
        <w:rPr>
          <w:rFonts w:eastAsia="Times New Roman" w:cstheme="minorHAnsi"/>
          <w:sz w:val="24"/>
          <w:szCs w:val="24"/>
          <w:lang w:val="tr-TR" w:eastAsia="tr-TR"/>
        </w:rPr>
      </w:pP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t>Ruhuna el</w:t>
      </w:r>
      <w:r w:rsidRPr="004576F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fatiha</w:t>
      </w:r>
    </w:p>
    <w:p w:rsidR="00D87CCA" w:rsidRPr="004576FE" w:rsidRDefault="00D87CCA" w:rsidP="004576FE">
      <w:pPr>
        <w:spacing w:before="120" w:after="0" w:line="240" w:lineRule="auto"/>
        <w:rPr>
          <w:rFonts w:cstheme="minorHAnsi"/>
          <w:sz w:val="24"/>
          <w:szCs w:val="24"/>
        </w:rPr>
      </w:pPr>
    </w:p>
    <w:sectPr w:rsidR="00D87CCA" w:rsidRPr="004576FE" w:rsidSect="009E46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4FB"/>
    <w:rsid w:val="004576FE"/>
    <w:rsid w:val="009E462C"/>
    <w:rsid w:val="00CD24FB"/>
    <w:rsid w:val="00D87CCA"/>
    <w:rsid w:val="00E4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576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6F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2469</Words>
  <Characters>14079</Characters>
  <Application>Microsoft Office Word</Application>
  <DocSecurity>0</DocSecurity>
  <Lines>117</Lines>
  <Paragraphs>33</Paragraphs>
  <ScaleCrop>false</ScaleCrop>
  <Company>Toshiba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2020-01-09T17:01:00Z</dcterms:created>
  <dcterms:modified xsi:type="dcterms:W3CDTF">2020-03-12T20:44:00Z</dcterms:modified>
</cp:coreProperties>
</file>